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-709" w:right="-426" w:hanging="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drawing>
          <wp:inline distT="0" distB="0" distL="0" distR="0">
            <wp:extent cx="6748145" cy="937577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45" cy="937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709" w:right="-426" w:hanging="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Муниципальное бюджетное дошкольное образовательное учреждение «Мокрушенский детский сад» </w:t>
      </w:r>
    </w:p>
    <w:tbl>
      <w:tblPr>
        <w:tblW w:w="10632" w:type="dxa"/>
        <w:jc w:val="left"/>
        <w:tblInd w:w="-64" w:type="dxa"/>
        <w:tblBorders/>
        <w:tblCellMar>
          <w:top w:w="78" w:type="dxa"/>
          <w:left w:w="78" w:type="dxa"/>
          <w:bottom w:w="78" w:type="dxa"/>
          <w:right w:w="78" w:type="dxa"/>
        </w:tblCellMar>
      </w:tblPr>
      <w:tblGrid>
        <w:gridCol w:w="5435"/>
        <w:gridCol w:w="5197"/>
      </w:tblGrid>
      <w:tr>
        <w:trPr>
          <w:trHeight w:val="1622" w:hRule="atLeast"/>
        </w:trPr>
        <w:tc>
          <w:tcPr>
            <w:tcW w:w="5435" w:type="dxa"/>
            <w:tcBorders/>
            <w:shd w:fill="auto" w:val="clear"/>
          </w:tcPr>
          <w:p>
            <w:pPr>
              <w:pStyle w:val="Style20"/>
              <w:rPr/>
            </w:pPr>
            <w:r>
              <w:rPr>
                <w:rFonts w:cs="Calibri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eastAsia="ru-RU"/>
              </w:rPr>
              <w:t>СОГЛАСОВАНО</w:t>
            </w:r>
          </w:p>
          <w:p>
            <w:pPr>
              <w:pStyle w:val="Style2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8"/>
                <w:szCs w:val="28"/>
                <w:lang w:eastAsia="ru-RU"/>
              </w:rPr>
              <w:t>Педагогический совет</w:t>
            </w:r>
          </w:p>
          <w:p>
            <w:pPr>
              <w:pStyle w:val="Style2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8"/>
                <w:szCs w:val="28"/>
                <w:lang w:eastAsia="ru-RU"/>
              </w:rPr>
              <w:t>МБДОУ «Мокрушенский Учреждение»</w:t>
            </w:r>
          </w:p>
          <w:p>
            <w:pPr>
              <w:pStyle w:val="Style2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(протокол от </w:t>
            </w:r>
            <w:r>
              <w:rPr>
                <w:rFonts w:cs="Times New Roman" w:ascii="Times New Roman" w:hAnsi="Times New Roman"/>
                <w:iCs/>
                <w:sz w:val="28"/>
                <w:szCs w:val="28"/>
                <w:lang w:eastAsia="ru-RU"/>
              </w:rPr>
              <w:t>27.08.2018</w:t>
            </w: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 № </w:t>
            </w:r>
            <w:r>
              <w:rPr>
                <w:rFonts w:cs="Times New Roman" w:ascii="Times New Roman" w:hAnsi="Times New Roman"/>
                <w:iCs/>
                <w:sz w:val="28"/>
                <w:szCs w:val="28"/>
                <w:lang w:eastAsia="ru-RU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) </w:t>
            </w:r>
          </w:p>
        </w:tc>
        <w:tc>
          <w:tcPr>
            <w:tcW w:w="5197" w:type="dxa"/>
            <w:tcBorders/>
            <w:shd w:fill="auto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Style20"/>
              <w:jc w:val="right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eastAsia="ru-RU"/>
              </w:rPr>
              <w:t>УТВЕРЖДАЮ</w:t>
            </w:r>
          </w:p>
          <w:p>
            <w:pPr>
              <w:pStyle w:val="Style20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Заведующий МБДОУ</w:t>
            </w:r>
          </w:p>
          <w:p>
            <w:pPr>
              <w:pStyle w:val="Style20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«Мокрушенский Учреждение»</w:t>
            </w:r>
          </w:p>
          <w:p>
            <w:pPr>
              <w:pStyle w:val="Style20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Н. В. Белкина</w:t>
            </w:r>
          </w:p>
          <w:p>
            <w:pPr>
              <w:pStyle w:val="Style20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(приказ от </w:t>
            </w:r>
            <w:r>
              <w:rPr>
                <w:rFonts w:cs="Times New Roman" w:ascii="Times New Roman" w:hAnsi="Times New Roman"/>
                <w:iCs/>
                <w:sz w:val="28"/>
                <w:szCs w:val="28"/>
                <w:lang w:eastAsia="ru-RU"/>
              </w:rPr>
              <w:t>31.08.2018</w:t>
            </w: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 № </w:t>
            </w:r>
            <w:r>
              <w:rPr>
                <w:rFonts w:cs="Times New Roman" w:ascii="Times New Roman" w:hAnsi="Times New Roman"/>
                <w:iCs/>
                <w:sz w:val="28"/>
                <w:szCs w:val="28"/>
                <w:lang w:eastAsia="ru-RU"/>
              </w:rPr>
              <w:t>071-од)</w:t>
            </w:r>
          </w:p>
        </w:tc>
      </w:tr>
      <w:tr>
        <w:trPr>
          <w:trHeight w:val="1962" w:hRule="atLeast"/>
        </w:trPr>
        <w:tc>
          <w:tcPr>
            <w:tcW w:w="5435" w:type="dxa"/>
            <w:tcBorders/>
            <w:shd w:fill="auto" w:val="clear"/>
          </w:tcPr>
          <w:p>
            <w:pPr>
              <w:pStyle w:val="Style20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eastAsia="ru-RU"/>
              </w:rPr>
              <w:t>СОГЛАСОВАНО</w:t>
            </w:r>
          </w:p>
          <w:p>
            <w:pPr>
              <w:pStyle w:val="Style2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8"/>
                <w:szCs w:val="28"/>
                <w:lang w:eastAsia="ru-RU"/>
              </w:rPr>
              <w:t>Родительский  комитет</w:t>
            </w: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cs="Times New Roman" w:ascii="Times New Roman" w:hAnsi="Times New Roman"/>
                <w:iCs/>
                <w:sz w:val="28"/>
                <w:szCs w:val="28"/>
                <w:lang w:eastAsia="ru-RU"/>
              </w:rPr>
              <w:t>МБДОУ «Мокрушенский Учреждение»</w:t>
            </w:r>
          </w:p>
          <w:p>
            <w:pPr>
              <w:pStyle w:val="Style2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(протокол от </w:t>
            </w:r>
            <w:r>
              <w:rPr>
                <w:rFonts w:cs="Times New Roman" w:ascii="Times New Roman" w:hAnsi="Times New Roman"/>
                <w:iCs/>
                <w:sz w:val="28"/>
                <w:szCs w:val="28"/>
                <w:lang w:eastAsia="ru-RU"/>
              </w:rPr>
              <w:t>29.08.2018</w:t>
            </w: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 № 1)</w:t>
            </w:r>
          </w:p>
        </w:tc>
        <w:tc>
          <w:tcPr>
            <w:tcW w:w="5197" w:type="dxa"/>
            <w:tcBorders/>
            <w:shd w:fill="auto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Style20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48"/>
          <w:szCs w:val="48"/>
        </w:rPr>
        <w:t>ПОРЯДОК</w:t>
      </w:r>
    </w:p>
    <w:p>
      <w:pPr>
        <w:pStyle w:val="Normal"/>
        <w:jc w:val="center"/>
        <w:rPr/>
      </w:pPr>
      <w:r>
        <w:rPr>
          <w:rFonts w:eastAsia="Times New Roman" w:cs="Times New Roman" w:ascii="Times New Roman" w:hAnsi="Times New Roman"/>
          <w:b/>
          <w:sz w:val="48"/>
          <w:szCs w:val="48"/>
        </w:rPr>
        <w:t xml:space="preserve"> </w:t>
      </w:r>
      <w:r>
        <w:rPr>
          <w:rFonts w:cs="Times New Roman" w:ascii="Times New Roman" w:hAnsi="Times New Roman"/>
          <w:b/>
          <w:sz w:val="48"/>
          <w:szCs w:val="48"/>
        </w:rPr>
        <w:t>оформления возникновения, приостановления и прекращения отношений между МБДОУ «Мокрушенский детский сад» и родителями (законными представителями) несовершеннолетних обучающихся</w:t>
      </w:r>
      <w:r>
        <w:rPr>
          <w:sz w:val="48"/>
          <w:szCs w:val="48"/>
        </w:rPr>
        <w:t xml:space="preserve"> </w:t>
      </w:r>
    </w:p>
    <w:p>
      <w:pPr>
        <w:pStyle w:val="Normal"/>
        <w:jc w:val="center"/>
        <w:rPr>
          <w:sz w:val="48"/>
          <w:szCs w:val="48"/>
        </w:rPr>
      </w:pPr>
      <w:r>
        <w:rPr>
          <w:sz w:val="48"/>
          <w:szCs w:val="48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с. Мокруша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2018 г.</w:t>
      </w:r>
    </w:p>
    <w:p>
      <w:pPr>
        <w:pStyle w:val="Normal"/>
        <w:ind w:firstLine="851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1. Общие положения</w:t>
      </w:r>
    </w:p>
    <w:p>
      <w:pPr>
        <w:pStyle w:val="Normal"/>
        <w:spacing w:before="0" w:after="0"/>
        <w:ind w:firstLine="851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1.1. Настоящий Порядок оформления возникновения, приостановления и прекращения отношений между МБДОУ «Мокрушенский детский сад» и родителями (законными представителями) несовершеннолетних обучающихся (далее – порядок) разработан в соответствии с Федеральным законом от 29.12.2012 № 273-ФЗ «Об образовании в Российской Федерации», уставом МБДОУ «Мокрушенский детский сад» (далее – детский сад). </w:t>
        <w:tab/>
        <w:tab/>
        <w:tab/>
        <w:tab/>
        <w:tab/>
        <w:tab/>
        <w:tab/>
        <w:t xml:space="preserve">1.2. Порядок устанавливает общие требования к оформлению возникновения, изменения, приостановления и прекращения образовательных отношений при реализации детским садом основных образовательных программ дошкольного образования и дополнительных общеразвивающих программ.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1.3. Особенности возникновения, приостановления и прекращения отношений между детским садом и родителями (законными представителями) несовершеннолетних обучающихся в части, не урегулированной законодательством об образовании и настоящим порядком, могут устанавливаться локальными нормативными актами детского сада по основным вопросам организации и осуществления образовательной деятельности, в том числе регламентирующими правила приема обучающихся, порядок и основания перевода, отчисления и восстановления обучающихся.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851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2. Основания и порядок оформления возникновения </w:t>
      </w:r>
    </w:p>
    <w:p>
      <w:pPr>
        <w:pStyle w:val="Normal"/>
        <w:spacing w:before="0" w:after="0"/>
        <w:ind w:firstLine="851"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>образовательных отношений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2.1. Основанием возникновения образовательных отношений является приказ детского сада о приеме лица на обучение. Приказ о приеме на обучение по основным образовательным программам дошкольного образования издается на основании заключенного договора об образовании. Приказ о приеме в группы по присмотру и уходу без реализации образовательной программы издается на основании заключенного договора об оказании услуг по присмотру и уходу. Приказ о приеме на обучение за счет средств физических и (или) юридических лиц издается на основании заключенного договора об оказании платных образовательных услуг.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2.2. При приеме на обучение по основным образовательным программам дошкольного образования, а также в группы по присмотру и уходу без реализации образовательной программы дошкольного образования ответственный за прием заявлений и документов готовит проект приказа о зачислении и передает его на подпись заведующему в течение одного рабочего дня после заключения соответствующего договора.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2.3. При приеме в порядке перевода на обучение по основным программам дошкольного образования ответственный за прием заявлений и документов готовит проект приказа о зачислении и передает его на подпись заведующему в течение одного рабочего дня после заключения договора об образовании.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2.4. При приеме на обучение по договорам об оказании платных образовательных услуг ответственный за прием заявлений и документов готовит проект приказа о зачислении и передает его на подпись заведующему или уполномоченному им лицу в течение трех рабочих дней после приема документов и заключения договора об оказании платных образовательных услуг.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2.5. При приеме на обучение по дополнительным общеразвивающим программам за счет средств бюджета бюджетной системы Российской Федерации ответственный за прием заявлений и документов готовит проект приказа о зачислении и передает его на подпись заведующему или уполномоченному им лицу в течение трех рабочих дней после приема документов.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2.6. Права и обязанности обучающегося, предусмотренные законодательством об образовании и локальными нормативными актами детского сада, возникают у лица, принятого на обучение, с даты, указанной в приказе о приеме лица на обучение.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851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3. Основания и порядок оформления изменения образовательных отношений</w:t>
      </w:r>
    </w:p>
    <w:p>
      <w:pPr>
        <w:pStyle w:val="Normal"/>
        <w:spacing w:before="0" w:after="0"/>
        <w:ind w:firstLine="851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3.1. 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организации, осуществляющей образовательную деятельность: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 xml:space="preserve">при переводе обучающегося с одной образовательной программы на другую;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 xml:space="preserve">в случае перевода обучающегося из группы одной направленности в группу другой направленности;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 xml:space="preserve">при переводе из группы, реализующей основную образовательную программу дошкольного образования, в группу без реализации образовательной программы по заявлению родителей (законных представителей) обучающегося;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 xml:space="preserve">в случае изменения языка образования, изучаемого родного языка из числа языков народов РФ, в том числе русского языка как родного языка, государственных языков республик РФ, факультативных и элективных учебных предметов, курсов, дисциплин (модулей);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 xml:space="preserve">при внесении изменений в условия получения образования, предусмотренные договором об оказании платных образовательных услуг.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3.2. Основанием для изменения образовательных отношений является приказ, изданный заведующим или уполномоченным им лицом. В случаях заключения договора с родителями (законными представителями) обучающегося приказ издается на основании внесения соответствующих изменений в такой договор.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3.3. Уполномоченное должностное лицо, получившее заявление об изменении условий получения обучающимся образования, готовит проект соответствующего приказа и передает его на подпись директору или уполномоченному им лицу в течение пяти рабочих дней с даты приема документов.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3.4. В случаях, когда решение об изменении образовательных отношений принимает педагогический совет, а также в случаях привлечения педагогического совета для реализации права обучающегося на образование в соответствии с уставом и локальными нормативными правовыми актами детского сада уполномоченное лицо готовит проект приказа и передает его на подпись в течение одного рабочего дня с даты принятия решения педагогическим советом.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3.5. В случаях, когда изменение образовательных отношений происходит по инициативе детского сада, проект приказа готовится в сроки и порядке, предусмотренные локальными нормативными актами детского сада.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3.6. Права и обязанности обучающегося, предусмотренные законодательством об образовании и локальными нормативными актами детского сада, изменяются с даты издания приказа или с иной указанной в нем даты.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851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4. Основания и порядок оформления приостановления </w:t>
      </w:r>
    </w:p>
    <w:p>
      <w:pPr>
        <w:pStyle w:val="Normal"/>
        <w:spacing w:before="0"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образовательных отношений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4.1. Образовательные отношения по основной образовательной программе дошкольного образования приостанавливаются для обучающихся в случае предоставления обучающемуся дополнительных образовательных услуг в соответствии с расписанием занятий при условии фактического отсутствия обучающегося в группе.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4.2. Реализация дополнительных общеразвивающих программ оформляется в соответствии с требованиями раздела 2 настоящего порядка, приостановление образовательных отношений дополнительно не оформляется.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4.3. Реализация основной образовательной программы для обучающихся, не совмещающих основную и дополнительную образовательные программы, не прекращается вне зависимости от количества таких обучающихся в группе на момент реализации образовательной программы.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851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5. Основания и порядок оформления прекращения образовательных отношений</w:t>
      </w:r>
    </w:p>
    <w:p>
      <w:pPr>
        <w:pStyle w:val="Normal"/>
        <w:spacing w:before="0" w:after="0"/>
        <w:ind w:firstLine="851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5.1. Основанием для прекращения образовательных отношений является приказ детского сада об отчислении обучающегося. Если с обучающимся, родителями (законными представителями) несовершеннолетнего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детского сада об отчислении обучающегося.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5.2. При отчислении из детского сада в порядке перевода в другую образовательную организацию на обучение по основным образовательным программам дошкольного образования уполномоченное должностное лицо готовит проект приказа об отчислении в порядке перевода и передает его на подпись заведующему или уполномоченному им лицу в течение одного календарного дня с даты приема заявления. </w:t>
      </w:r>
    </w:p>
    <w:p>
      <w:pPr>
        <w:pStyle w:val="Normal"/>
        <w:spacing w:before="0" w:after="0"/>
        <w:ind w:firstLine="851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5.3. При отчислении из детского сада в связи с получением образования уполномоченное должностное лицо готовит проект приказа об отчислении выпускников и передает его на подпись заведующему или уполномоченному им лицу не позднее, чем за пять рабочих дней до даты отчисления.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5.4. При отчислении обучающегося, обучение которого осуществляется на основании договора об оказании платных образовательных услуг, должностное лицо своевременно готовит проект приказа об отчислении с соблюдением сроков и порядка, установленных локальными нормативными актами детского сада, и передает его на подпись директору или уполномоченному им лицу.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5.5. Права и обязанности обучающегося, предусмотренные законодательством об образовании и локальными нормативными актами детского сада, прекращаются с даты его отчисления из детского сада.</w:t>
      </w:r>
    </w:p>
    <w:sectPr>
      <w:type w:val="nextPage"/>
      <w:pgSz w:w="11906" w:h="16838"/>
      <w:pgMar w:left="1134" w:right="566" w:header="0" w:top="1134" w:footer="0" w:bottom="709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Style20">
    <w:name w:val="Без интервала"/>
    <w:qFormat/>
    <w:pPr>
      <w:widowControl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2019-08-15T13:50:00Z</dcterms:created>
  <dc:creator>дс</dc:creator>
  <dc:description/>
  <dc:language>ru-RU</dc:language>
  <cp:lastModifiedBy>user</cp:lastModifiedBy>
  <cp:lastPrinted>2019-09-04T18:06:00Z</cp:lastPrinted>
  <dcterms:modified xsi:type="dcterms:W3CDTF">2019-10-02T14:51:00Z</dcterms:modified>
  <cp:revision>7</cp:revision>
  <dc:subject/>
  <dc:title/>
</cp:coreProperties>
</file>